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2A" w:rsidRDefault="00847ECA">
      <w:pPr>
        <w:rPr>
          <w:sz w:val="32"/>
          <w:szCs w:val="32"/>
        </w:rPr>
      </w:pPr>
      <w:r w:rsidRPr="00847ECA">
        <w:rPr>
          <w:sz w:val="32"/>
          <w:szCs w:val="32"/>
        </w:rPr>
        <w:t>Annual General Meeting</w:t>
      </w:r>
    </w:p>
    <w:p w:rsidR="0074208C" w:rsidRPr="00847ECA" w:rsidRDefault="0074208C">
      <w:pPr>
        <w:rPr>
          <w:sz w:val="32"/>
          <w:szCs w:val="32"/>
        </w:rPr>
      </w:pPr>
      <w:r>
        <w:rPr>
          <w:sz w:val="32"/>
          <w:szCs w:val="32"/>
        </w:rPr>
        <w:t>For the Financial Year to December 31</w:t>
      </w:r>
      <w:r w:rsidRPr="0074208C">
        <w:rPr>
          <w:sz w:val="32"/>
          <w:szCs w:val="32"/>
          <w:vertAlign w:val="superscript"/>
        </w:rPr>
        <w:t>st</w:t>
      </w:r>
      <w:r>
        <w:rPr>
          <w:sz w:val="32"/>
          <w:szCs w:val="32"/>
        </w:rPr>
        <w:t>, 2015</w:t>
      </w:r>
    </w:p>
    <w:p w:rsidR="00847ECA" w:rsidRDefault="00847ECA">
      <w:r>
        <w:t>Date Held: 21</w:t>
      </w:r>
      <w:r w:rsidRPr="00847ECA">
        <w:rPr>
          <w:vertAlign w:val="superscript"/>
        </w:rPr>
        <w:t>st</w:t>
      </w:r>
      <w:r>
        <w:t xml:space="preserve"> June 2016</w:t>
      </w:r>
      <w:r w:rsidR="00ED289C">
        <w:t xml:space="preserve"> at 2:30 pm</w:t>
      </w:r>
    </w:p>
    <w:p w:rsidR="00847ECA" w:rsidRDefault="00154243">
      <w:proofErr w:type="spellStart"/>
      <w:r>
        <w:t>Henstridge</w:t>
      </w:r>
      <w:proofErr w:type="spellEnd"/>
      <w:r>
        <w:t xml:space="preserve"> Village Hall</w:t>
      </w:r>
      <w:proofErr w:type="gramStart"/>
      <w:r>
        <w:t xml:space="preserve">, </w:t>
      </w:r>
      <w:r w:rsidR="006B51C6">
        <w:t xml:space="preserve"> </w:t>
      </w:r>
      <w:r>
        <w:t>Somerset</w:t>
      </w:r>
      <w:proofErr w:type="gramEnd"/>
    </w:p>
    <w:p w:rsidR="00847ECA" w:rsidRPr="00F31DCB" w:rsidRDefault="00F31DCB" w:rsidP="00F31DCB">
      <w:pPr>
        <w:jc w:val="center"/>
        <w:rPr>
          <w:b/>
          <w:sz w:val="40"/>
          <w:szCs w:val="40"/>
          <w:u w:val="single"/>
        </w:rPr>
      </w:pPr>
      <w:r w:rsidRPr="00F31DCB">
        <w:rPr>
          <w:b/>
          <w:sz w:val="40"/>
          <w:szCs w:val="40"/>
          <w:u w:val="single"/>
        </w:rPr>
        <w:t>South Somerset Community Energy Society Limited</w:t>
      </w:r>
    </w:p>
    <w:p w:rsidR="00847ECA" w:rsidRPr="00847ECA" w:rsidRDefault="00847ECA">
      <w:pPr>
        <w:rPr>
          <w:b/>
          <w:sz w:val="32"/>
          <w:szCs w:val="32"/>
        </w:rPr>
      </w:pPr>
      <w:r w:rsidRPr="00847ECA">
        <w:rPr>
          <w:b/>
          <w:sz w:val="32"/>
          <w:szCs w:val="32"/>
        </w:rPr>
        <w:t>Minutes</w:t>
      </w:r>
    </w:p>
    <w:p w:rsidR="00847ECA" w:rsidRDefault="00847ECA" w:rsidP="00847ECA">
      <w:pPr>
        <w:pStyle w:val="ListParagraph"/>
        <w:numPr>
          <w:ilvl w:val="0"/>
          <w:numId w:val="1"/>
        </w:numPr>
      </w:pPr>
      <w:r>
        <w:t>Attendees:</w:t>
      </w:r>
    </w:p>
    <w:p w:rsidR="00847ECA" w:rsidRDefault="00847ECA" w:rsidP="009070CC">
      <w:pPr>
        <w:spacing w:after="60"/>
        <w:ind w:left="720"/>
      </w:pPr>
      <w:r>
        <w:t>Directors</w:t>
      </w:r>
      <w:proofErr w:type="gramStart"/>
      <w:r w:rsidR="00154243">
        <w:t>:-</w:t>
      </w:r>
      <w:proofErr w:type="gramEnd"/>
      <w:r w:rsidR="00154243">
        <w:t xml:space="preserve"> </w:t>
      </w:r>
      <w:r>
        <w:t xml:space="preserve"> C. Adcock </w:t>
      </w:r>
      <w:r w:rsidR="00154243">
        <w:t xml:space="preserve">(Chairman),  D. </w:t>
      </w:r>
      <w:proofErr w:type="spellStart"/>
      <w:r w:rsidR="00154243">
        <w:t>Rabone</w:t>
      </w:r>
      <w:proofErr w:type="spellEnd"/>
      <w:r w:rsidR="00154243">
        <w:t xml:space="preserve"> (Treasurer), </w:t>
      </w:r>
      <w:r w:rsidR="00A03198">
        <w:t xml:space="preserve"> </w:t>
      </w:r>
      <w:r w:rsidR="00154243">
        <w:t xml:space="preserve">J. Clark </w:t>
      </w:r>
      <w:r w:rsidR="00A03198">
        <w:t>(</w:t>
      </w:r>
      <w:r w:rsidR="00154243">
        <w:t>Secretary</w:t>
      </w:r>
      <w:r w:rsidR="00A03198">
        <w:t>)</w:t>
      </w:r>
    </w:p>
    <w:p w:rsidR="00847ECA" w:rsidRDefault="00276284" w:rsidP="009070CC">
      <w:pPr>
        <w:spacing w:after="60"/>
        <w:ind w:left="720"/>
      </w:pPr>
      <w:r>
        <w:t xml:space="preserve">12 </w:t>
      </w:r>
      <w:r w:rsidR="00847ECA">
        <w:t>Members</w:t>
      </w:r>
      <w:r>
        <w:t xml:space="preserve"> were present</w:t>
      </w:r>
    </w:p>
    <w:p w:rsidR="00847ECA" w:rsidRDefault="00276284" w:rsidP="009070CC">
      <w:pPr>
        <w:spacing w:after="60"/>
        <w:ind w:left="720"/>
      </w:pPr>
      <w:r>
        <w:t>3 Postal Voting forms had been r</w:t>
      </w:r>
      <w:r w:rsidR="00847ECA">
        <w:t>eceived</w:t>
      </w:r>
      <w:r>
        <w:t>.</w:t>
      </w:r>
    </w:p>
    <w:p w:rsidR="00847ECA" w:rsidRDefault="00276284" w:rsidP="009070CC">
      <w:pPr>
        <w:spacing w:after="60"/>
        <w:ind w:left="720"/>
      </w:pPr>
      <w:r>
        <w:t xml:space="preserve">Apologies received from: </w:t>
      </w:r>
      <w:r w:rsidR="006A4576">
        <w:t xml:space="preserve"> </w:t>
      </w:r>
      <w:r>
        <w:t>P. S</w:t>
      </w:r>
    </w:p>
    <w:p w:rsidR="007D351E" w:rsidRDefault="007D351E" w:rsidP="009070CC">
      <w:pPr>
        <w:spacing w:after="60"/>
        <w:ind w:left="720"/>
      </w:pPr>
    </w:p>
    <w:p w:rsidR="00847ECA" w:rsidRDefault="00847ECA" w:rsidP="00847ECA">
      <w:pPr>
        <w:pStyle w:val="ListParagraph"/>
        <w:numPr>
          <w:ilvl w:val="0"/>
          <w:numId w:val="1"/>
        </w:numPr>
        <w:spacing w:after="60"/>
      </w:pPr>
      <w:r>
        <w:t>Chris Adcock called the meeting to order</w:t>
      </w:r>
      <w:r w:rsidR="00ED289C">
        <w:t xml:space="preserve"> at 2:30 pm</w:t>
      </w:r>
      <w:r>
        <w:t xml:space="preserve">, welcomed everyone and asked John Clark to deliver the Summary of </w:t>
      </w:r>
      <w:proofErr w:type="gramStart"/>
      <w:r>
        <w:t>Activities</w:t>
      </w:r>
      <w:r w:rsidR="0074208C">
        <w:t xml:space="preserve"> </w:t>
      </w:r>
      <w:r>
        <w:t>.</w:t>
      </w:r>
      <w:proofErr w:type="gramEnd"/>
    </w:p>
    <w:p w:rsidR="007D351E" w:rsidRDefault="007D351E" w:rsidP="007D351E">
      <w:pPr>
        <w:spacing w:after="60"/>
        <w:ind w:left="360"/>
      </w:pPr>
    </w:p>
    <w:p w:rsidR="00847ECA" w:rsidRDefault="00847ECA" w:rsidP="00847ECA">
      <w:pPr>
        <w:pStyle w:val="ListParagraph"/>
        <w:numPr>
          <w:ilvl w:val="0"/>
          <w:numId w:val="1"/>
        </w:numPr>
        <w:spacing w:after="60"/>
      </w:pPr>
      <w:r>
        <w:t xml:space="preserve">John Clark tabled a paper outlining the Summary of Activities.  </w:t>
      </w:r>
    </w:p>
    <w:p w:rsidR="00847ECA" w:rsidRDefault="00847ECA" w:rsidP="00847ECA">
      <w:pPr>
        <w:spacing w:after="60"/>
        <w:ind w:left="720"/>
      </w:pPr>
      <w:r>
        <w:t xml:space="preserve">This included an update on the current projects (Abbey Manor and Westfield).  </w:t>
      </w:r>
    </w:p>
    <w:p w:rsidR="00847ECA" w:rsidRDefault="00847ECA" w:rsidP="00847ECA">
      <w:pPr>
        <w:spacing w:after="60"/>
        <w:ind w:left="720"/>
      </w:pPr>
      <w:r>
        <w:t>An update on the 3 sites that were submitted for pre</w:t>
      </w:r>
      <w:r w:rsidR="00276284">
        <w:t>-</w:t>
      </w:r>
      <w:r>
        <w:t xml:space="preserve">accreditation was given.  Of the 3 only </w:t>
      </w:r>
      <w:proofErr w:type="spellStart"/>
      <w:r>
        <w:t>Stanchester</w:t>
      </w:r>
      <w:proofErr w:type="spellEnd"/>
      <w:r>
        <w:t xml:space="preserve"> is looking like it will be able to be completed in time for the deadline (must be installed by 29</w:t>
      </w:r>
      <w:r w:rsidRPr="00847ECA">
        <w:rPr>
          <w:vertAlign w:val="superscript"/>
        </w:rPr>
        <w:t>th</w:t>
      </w:r>
      <w:r>
        <w:t xml:space="preserve"> September 2016).  Preston Academy did not achieve </w:t>
      </w:r>
      <w:proofErr w:type="spellStart"/>
      <w:r>
        <w:t>preaccreditation</w:t>
      </w:r>
      <w:proofErr w:type="spellEnd"/>
      <w:r>
        <w:t xml:space="preserve">.  </w:t>
      </w:r>
      <w:proofErr w:type="spellStart"/>
      <w:r>
        <w:t>Holyrood</w:t>
      </w:r>
      <w:proofErr w:type="spellEnd"/>
      <w:r>
        <w:t xml:space="preserve"> is falling behind schedule due to issues over its lease.  Currently the Society has funds to complete </w:t>
      </w:r>
      <w:proofErr w:type="spellStart"/>
      <w:r>
        <w:t>Stanchester</w:t>
      </w:r>
      <w:proofErr w:type="spellEnd"/>
      <w:r>
        <w:t xml:space="preserve">.  It has not raised funds for </w:t>
      </w:r>
      <w:proofErr w:type="spellStart"/>
      <w:r>
        <w:t>Holyrood</w:t>
      </w:r>
      <w:proofErr w:type="spellEnd"/>
      <w:r>
        <w:t xml:space="preserve">, and it is looking </w:t>
      </w:r>
      <w:proofErr w:type="gramStart"/>
      <w:r>
        <w:t>unlikely</w:t>
      </w:r>
      <w:proofErr w:type="gramEnd"/>
      <w:r>
        <w:t xml:space="preserve"> that this will happen.</w:t>
      </w:r>
    </w:p>
    <w:p w:rsidR="00847ECA" w:rsidRDefault="00847ECA" w:rsidP="00847ECA">
      <w:pPr>
        <w:spacing w:after="60"/>
        <w:ind w:left="720"/>
      </w:pPr>
      <w:r>
        <w:t>An update on the work with Bath and West Community Energy was given.</w:t>
      </w:r>
      <w:r w:rsidR="009070CC">
        <w:t xml:space="preserve">  </w:t>
      </w:r>
    </w:p>
    <w:p w:rsidR="001D3BAF" w:rsidRDefault="001D3BAF" w:rsidP="00847ECA">
      <w:pPr>
        <w:spacing w:after="60"/>
        <w:ind w:left="720"/>
      </w:pPr>
      <w:r>
        <w:t>Since several decisions and actions were imminent</w:t>
      </w:r>
      <w:proofErr w:type="gramStart"/>
      <w:r>
        <w:t>,  a</w:t>
      </w:r>
      <w:proofErr w:type="gramEnd"/>
      <w:r>
        <w:t xml:space="preserve"> new newsletter will be prepared soon for distribution to all members.</w:t>
      </w:r>
    </w:p>
    <w:p w:rsidR="008A5A3D" w:rsidRDefault="008A5A3D" w:rsidP="00847ECA">
      <w:pPr>
        <w:spacing w:after="60"/>
        <w:ind w:left="720"/>
      </w:pPr>
      <w:r>
        <w:t xml:space="preserve">ACTION - SSCES </w:t>
      </w:r>
      <w:proofErr w:type="gramStart"/>
      <w:r w:rsidR="001D3BAF">
        <w:t>Secretary  (</w:t>
      </w:r>
      <w:proofErr w:type="gramEnd"/>
      <w:r w:rsidR="001D3BAF">
        <w:t>J. Clark) t</w:t>
      </w:r>
      <w:r>
        <w:t>o</w:t>
      </w:r>
      <w:r w:rsidR="001D3BAF">
        <w:t xml:space="preserve"> prepare</w:t>
      </w:r>
      <w:r>
        <w:t xml:space="preserve"> </w:t>
      </w:r>
      <w:r w:rsidR="001D3BAF">
        <w:t>new newsletter.</w:t>
      </w:r>
      <w:r>
        <w:t>.</w:t>
      </w:r>
    </w:p>
    <w:p w:rsidR="007D351E" w:rsidRDefault="007D351E" w:rsidP="00847ECA">
      <w:pPr>
        <w:spacing w:after="60"/>
        <w:ind w:left="720"/>
      </w:pPr>
    </w:p>
    <w:p w:rsidR="009070CC" w:rsidRDefault="009070CC" w:rsidP="009070CC">
      <w:pPr>
        <w:pStyle w:val="ListParagraph"/>
        <w:numPr>
          <w:ilvl w:val="0"/>
          <w:numId w:val="1"/>
        </w:numPr>
        <w:spacing w:after="60"/>
      </w:pPr>
      <w:r>
        <w:t>A period of questions and answers followed:</w:t>
      </w:r>
    </w:p>
    <w:p w:rsidR="009070CC" w:rsidRDefault="00276284" w:rsidP="009070CC">
      <w:pPr>
        <w:spacing w:after="60"/>
        <w:ind w:left="720"/>
      </w:pPr>
      <w:r>
        <w:t xml:space="preserve">Mrs. </w:t>
      </w:r>
      <w:r w:rsidR="009070CC">
        <w:t>P. T</w:t>
      </w:r>
      <w:r>
        <w:t>.</w:t>
      </w:r>
      <w:r w:rsidR="009070CC">
        <w:t xml:space="preserve"> inquired about the rules as to transfer of bonds in the event of death.  John Clark responded that shares could certainly be put forward to be repurchased, and could be assigned to another person.  The rules also allow for investors to nominate successors to receive their shares, which should have the effect of removing them from the</w:t>
      </w:r>
      <w:r>
        <w:t>ir</w:t>
      </w:r>
      <w:r w:rsidR="009070CC">
        <w:t xml:space="preserve"> estate for capital gains </w:t>
      </w:r>
      <w:r>
        <w:t xml:space="preserve">and inheritance tax </w:t>
      </w:r>
      <w:r w:rsidR="009070CC">
        <w:t>purposes</w:t>
      </w:r>
      <w:proofErr w:type="gramStart"/>
      <w:r w:rsidR="009070CC">
        <w:t>.</w:t>
      </w:r>
      <w:r>
        <w:t>(</w:t>
      </w:r>
      <w:proofErr w:type="gramEnd"/>
      <w:r>
        <w:t xml:space="preserve">see </w:t>
      </w:r>
      <w:r w:rsidR="00F222CD">
        <w:t>the Rules and Guidance on our website).</w:t>
      </w:r>
    </w:p>
    <w:p w:rsidR="009070CC" w:rsidRDefault="009070CC" w:rsidP="009070CC">
      <w:pPr>
        <w:spacing w:after="60"/>
        <w:ind w:left="720"/>
      </w:pPr>
      <w:r>
        <w:t xml:space="preserve">ACTION – SSCES Administrator to send a copy of the rules to </w:t>
      </w:r>
      <w:r w:rsidR="00276284">
        <w:t>Mrs. P. T</w:t>
      </w:r>
    </w:p>
    <w:p w:rsidR="009070CC" w:rsidRDefault="009070CC" w:rsidP="009070CC">
      <w:pPr>
        <w:spacing w:after="60"/>
        <w:ind w:left="720"/>
      </w:pPr>
      <w:r>
        <w:lastRenderedPageBreak/>
        <w:t>ACTION – SSCES to develop a form to allow investors to nominate a successor.  Form to be added to website.</w:t>
      </w:r>
    </w:p>
    <w:p w:rsidR="009070CC" w:rsidRDefault="009070CC" w:rsidP="009070CC">
      <w:pPr>
        <w:spacing w:after="60"/>
        <w:ind w:left="720"/>
      </w:pPr>
    </w:p>
    <w:p w:rsidR="009070CC" w:rsidRDefault="00F31DCB" w:rsidP="009070CC">
      <w:pPr>
        <w:spacing w:after="60"/>
        <w:ind w:left="720"/>
      </w:pPr>
      <w:proofErr w:type="spellStart"/>
      <w:r>
        <w:t>Rev</w:t>
      </w:r>
      <w:r w:rsidR="0006368C">
        <w:t>.</w:t>
      </w:r>
      <w:r w:rsidR="009070CC">
        <w:t>P</w:t>
      </w:r>
      <w:proofErr w:type="spellEnd"/>
      <w:r w:rsidR="009070CC">
        <w:t xml:space="preserve">. </w:t>
      </w:r>
      <w:proofErr w:type="gramStart"/>
      <w:r w:rsidR="00001F56">
        <w:t>H</w:t>
      </w:r>
      <w:r w:rsidR="0006368C">
        <w:t xml:space="preserve"> </w:t>
      </w:r>
      <w:r w:rsidR="00001F56">
        <w:t xml:space="preserve"> inquired</w:t>
      </w:r>
      <w:proofErr w:type="gramEnd"/>
      <w:r w:rsidR="00001F56">
        <w:t xml:space="preserve"> about the competence of “Good Energy”.  John Clark responded that he believed they were currently overwhelmed with work, and certainly not performing efficiently.  He is examining other options, and is in touch with Good Energy senior management.</w:t>
      </w:r>
    </w:p>
    <w:p w:rsidR="00001F56" w:rsidRDefault="0006368C" w:rsidP="009070CC">
      <w:pPr>
        <w:spacing w:after="60"/>
        <w:ind w:left="720"/>
      </w:pPr>
      <w:proofErr w:type="spellStart"/>
      <w:proofErr w:type="gramStart"/>
      <w:r>
        <w:t>Mr.J.C</w:t>
      </w:r>
      <w:proofErr w:type="spellEnd"/>
      <w:r>
        <w:t xml:space="preserve"> </w:t>
      </w:r>
      <w:r w:rsidR="00001F56">
        <w:t xml:space="preserve"> queried</w:t>
      </w:r>
      <w:proofErr w:type="gramEnd"/>
      <w:r w:rsidR="00001F56">
        <w:t xml:space="preserve"> the proposed interest rate.  John Clark replied that this would be discussed as part of Resolution 2.  </w:t>
      </w:r>
      <w:proofErr w:type="spellStart"/>
      <w:r>
        <w:t>Mr.L.B</w:t>
      </w:r>
      <w:proofErr w:type="spellEnd"/>
      <w:r>
        <w:t>.</w:t>
      </w:r>
      <w:r w:rsidR="00001F56">
        <w:t xml:space="preserve"> expressed concern about the rate given the level of loss for</w:t>
      </w:r>
      <w:r>
        <w:t xml:space="preserve"> this financial year.  The company’s accountant</w:t>
      </w:r>
      <w:r w:rsidR="00001F56">
        <w:t xml:space="preserve"> clarified that</w:t>
      </w:r>
      <w:r w:rsidR="007E1649">
        <w:t>, for a Community Benefit Society</w:t>
      </w:r>
      <w:proofErr w:type="gramStart"/>
      <w:r w:rsidR="007E1649">
        <w:t xml:space="preserve">, </w:t>
      </w:r>
      <w:r w:rsidR="00001F56">
        <w:t xml:space="preserve"> interest</w:t>
      </w:r>
      <w:proofErr w:type="gramEnd"/>
      <w:r w:rsidR="00001F56">
        <w:t xml:space="preserve"> was paid as an admin expense</w:t>
      </w:r>
      <w:r w:rsidR="007E1649">
        <w:t xml:space="preserve"> and not out of retained profit </w:t>
      </w:r>
    </w:p>
    <w:p w:rsidR="007D351E" w:rsidRDefault="007D351E" w:rsidP="009070CC">
      <w:pPr>
        <w:spacing w:after="60"/>
        <w:ind w:left="720"/>
      </w:pPr>
    </w:p>
    <w:p w:rsidR="00001F56" w:rsidRDefault="00001F56" w:rsidP="00001F56">
      <w:pPr>
        <w:pStyle w:val="ListParagraph"/>
        <w:numPr>
          <w:ilvl w:val="0"/>
          <w:numId w:val="1"/>
        </w:numPr>
        <w:spacing w:after="60"/>
      </w:pPr>
      <w:r>
        <w:t xml:space="preserve">Finance and Accounts – D. </w:t>
      </w:r>
      <w:proofErr w:type="spellStart"/>
      <w:r>
        <w:t>Rabone</w:t>
      </w:r>
      <w:proofErr w:type="spellEnd"/>
      <w:r>
        <w:t>, Treasurer</w:t>
      </w:r>
    </w:p>
    <w:p w:rsidR="00001F56" w:rsidRDefault="00001F56" w:rsidP="00D8471E">
      <w:pPr>
        <w:spacing w:after="60"/>
        <w:ind w:left="720"/>
      </w:pPr>
      <w:r>
        <w:t>Updated copies of the accounts were circulated.  There was a minor change</w:t>
      </w:r>
      <w:r w:rsidR="001D3BAF">
        <w:t xml:space="preserve"> from the version which had been circulated to </w:t>
      </w:r>
      <w:r w:rsidR="000500C5">
        <w:t>members</w:t>
      </w:r>
      <w:r>
        <w:t>.  The amended version will be uploaded to the website.  The accounts were</w:t>
      </w:r>
      <w:r w:rsidR="007E1649">
        <w:t xml:space="preserve"> now</w:t>
      </w:r>
      <w:r>
        <w:t xml:space="preserve"> verified by an independent </w:t>
      </w:r>
      <w:r w:rsidR="00D8471E">
        <w:t>chartered accountant, and the small changes were related to the changes proposed.  The bottom line is not affected, there is a bit of movement in the admin expenses, consolidating lines.</w:t>
      </w:r>
    </w:p>
    <w:p w:rsidR="00D8471E" w:rsidRDefault="00D8471E" w:rsidP="00D8471E">
      <w:pPr>
        <w:spacing w:after="60"/>
        <w:ind w:left="720"/>
      </w:pPr>
      <w:r>
        <w:t>ACTION – Treasurer to ensure final version of accounts to be uploaded to the website.</w:t>
      </w:r>
    </w:p>
    <w:p w:rsidR="00D8471E" w:rsidRDefault="00D8471E" w:rsidP="00D8471E">
      <w:pPr>
        <w:spacing w:after="60"/>
        <w:ind w:left="720"/>
      </w:pPr>
    </w:p>
    <w:p w:rsidR="007D351E" w:rsidRDefault="007D351E" w:rsidP="007D351E">
      <w:pPr>
        <w:pStyle w:val="ListParagraph"/>
        <w:numPr>
          <w:ilvl w:val="0"/>
          <w:numId w:val="1"/>
        </w:numPr>
        <w:spacing w:after="60"/>
      </w:pPr>
      <w:r>
        <w:t>Resolutions</w:t>
      </w:r>
    </w:p>
    <w:p w:rsidR="00D8471E" w:rsidRDefault="007D351E" w:rsidP="007D351E">
      <w:pPr>
        <w:spacing w:after="60"/>
        <w:ind w:left="720"/>
      </w:pPr>
      <w:r>
        <w:t>Resolution 1:  That the accounts of South Somerset Community Energy Limited are approved. – Passed unanimously.</w:t>
      </w:r>
    </w:p>
    <w:p w:rsidR="007D351E" w:rsidRDefault="007D351E" w:rsidP="007D351E">
      <w:pPr>
        <w:spacing w:after="60"/>
        <w:ind w:left="720"/>
      </w:pPr>
      <w:r>
        <w:t>Resolution 2: That the proposed interest of 6% to ordinary shareholders for the financial year to 31</w:t>
      </w:r>
      <w:r w:rsidRPr="007D351E">
        <w:rPr>
          <w:vertAlign w:val="superscript"/>
        </w:rPr>
        <w:t>st</w:t>
      </w:r>
      <w:r>
        <w:t xml:space="preserve"> December 2015 is approved.  – Passed, 1 abstention.</w:t>
      </w:r>
    </w:p>
    <w:p w:rsidR="003B59A0" w:rsidRDefault="003B59A0" w:rsidP="007D351E">
      <w:pPr>
        <w:spacing w:after="60"/>
        <w:ind w:left="720"/>
      </w:pPr>
      <w:r>
        <w:t>ACTION – SSCES to implement interest payment.  Will need to collect account details and set up BACS pay option.</w:t>
      </w:r>
      <w:bookmarkStart w:id="0" w:name="_GoBack"/>
      <w:bookmarkEnd w:id="0"/>
    </w:p>
    <w:p w:rsidR="007D351E" w:rsidRDefault="007D351E" w:rsidP="007D351E">
      <w:pPr>
        <w:spacing w:after="60"/>
        <w:ind w:left="720"/>
      </w:pPr>
    </w:p>
    <w:p w:rsidR="007D351E" w:rsidRDefault="007D351E" w:rsidP="007D351E">
      <w:pPr>
        <w:pStyle w:val="ListParagraph"/>
        <w:numPr>
          <w:ilvl w:val="0"/>
          <w:numId w:val="1"/>
        </w:numPr>
        <w:spacing w:after="60"/>
      </w:pPr>
      <w:r>
        <w:t>Election of Directors</w:t>
      </w:r>
    </w:p>
    <w:p w:rsidR="007D351E" w:rsidRDefault="007D351E" w:rsidP="007D351E">
      <w:pPr>
        <w:spacing w:after="60"/>
        <w:ind w:left="720"/>
      </w:pPr>
      <w:r>
        <w:t xml:space="preserve">D. </w:t>
      </w:r>
      <w:proofErr w:type="spellStart"/>
      <w:r>
        <w:t>Rabone</w:t>
      </w:r>
      <w:proofErr w:type="spellEnd"/>
      <w:r>
        <w:t xml:space="preserve"> resigned as a director.</w:t>
      </w:r>
    </w:p>
    <w:p w:rsidR="007D351E" w:rsidRDefault="007D351E" w:rsidP="007D351E">
      <w:pPr>
        <w:spacing w:after="60"/>
        <w:ind w:left="720"/>
      </w:pPr>
      <w:r>
        <w:t xml:space="preserve">N. Clifford and D. </w:t>
      </w:r>
      <w:proofErr w:type="spellStart"/>
      <w:r>
        <w:t>Rabone</w:t>
      </w:r>
      <w:proofErr w:type="spellEnd"/>
      <w:r>
        <w:t xml:space="preserve"> were proposed as directors.  This was agreed. (</w:t>
      </w:r>
      <w:proofErr w:type="gramStart"/>
      <w:r>
        <w:t>up</w:t>
      </w:r>
      <w:proofErr w:type="gramEnd"/>
      <w:r>
        <w:t xml:space="preserve"> to 12 directors are allowed).</w:t>
      </w:r>
    </w:p>
    <w:p w:rsidR="007D351E" w:rsidRDefault="007D351E" w:rsidP="007D351E">
      <w:pPr>
        <w:spacing w:after="60"/>
        <w:ind w:left="720"/>
      </w:pPr>
      <w:r>
        <w:t xml:space="preserve">Directors now will include Chris Adcock, John Clark, David </w:t>
      </w:r>
      <w:proofErr w:type="spellStart"/>
      <w:r>
        <w:t>Rabone</w:t>
      </w:r>
      <w:proofErr w:type="spellEnd"/>
      <w:r>
        <w:t xml:space="preserve"> and Niall Clifford.</w:t>
      </w:r>
    </w:p>
    <w:p w:rsidR="00ED289C" w:rsidRDefault="00ED289C" w:rsidP="007D351E">
      <w:pPr>
        <w:spacing w:after="60"/>
        <w:ind w:left="720"/>
      </w:pPr>
    </w:p>
    <w:p w:rsidR="00ED289C" w:rsidRDefault="00ED289C" w:rsidP="007D351E">
      <w:pPr>
        <w:spacing w:after="60"/>
        <w:ind w:left="720"/>
      </w:pPr>
      <w:r>
        <w:t>The meeting was adjourned at 3:30 pm</w:t>
      </w:r>
    </w:p>
    <w:sectPr w:rsidR="00ED289C" w:rsidSect="00FF2A2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87" w:rsidRDefault="00DF7A87" w:rsidP="00847ECA">
      <w:pPr>
        <w:spacing w:after="0" w:line="240" w:lineRule="auto"/>
      </w:pPr>
      <w:r>
        <w:separator/>
      </w:r>
    </w:p>
  </w:endnote>
  <w:endnote w:type="continuationSeparator" w:id="0">
    <w:p w:rsidR="00DF7A87" w:rsidRDefault="00DF7A87" w:rsidP="0084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87" w:rsidRDefault="00DF7A87" w:rsidP="00847ECA">
      <w:pPr>
        <w:spacing w:after="0" w:line="240" w:lineRule="auto"/>
      </w:pPr>
      <w:r>
        <w:separator/>
      </w:r>
    </w:p>
  </w:footnote>
  <w:footnote w:type="continuationSeparator" w:id="0">
    <w:p w:rsidR="00DF7A87" w:rsidRDefault="00DF7A87" w:rsidP="0084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CA" w:rsidRDefault="00847ECA">
    <w:pPr>
      <w:pStyle w:val="Header"/>
    </w:pPr>
    <w:r>
      <w:rPr>
        <w:noProof/>
        <w:lang w:eastAsia="en-GB"/>
      </w:rPr>
      <w:drawing>
        <wp:anchor distT="0" distB="0" distL="114300" distR="114300" simplePos="0" relativeHeight="251658240" behindDoc="0" locked="0" layoutInCell="1" allowOverlap="1">
          <wp:simplePos x="0" y="0"/>
          <wp:positionH relativeFrom="column">
            <wp:posOffset>3971925</wp:posOffset>
          </wp:positionH>
          <wp:positionV relativeFrom="paragraph">
            <wp:posOffset>-1905</wp:posOffset>
          </wp:positionV>
          <wp:extent cx="2066290" cy="870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 ENERGY LOGO JP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6290" cy="870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1F97"/>
    <w:multiLevelType w:val="hybridMultilevel"/>
    <w:tmpl w:val="343C4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47ECA"/>
    <w:rsid w:val="00001F56"/>
    <w:rsid w:val="00023FA5"/>
    <w:rsid w:val="000500C5"/>
    <w:rsid w:val="00054E3A"/>
    <w:rsid w:val="0006368C"/>
    <w:rsid w:val="00154243"/>
    <w:rsid w:val="00164212"/>
    <w:rsid w:val="00167FB3"/>
    <w:rsid w:val="001D3BAF"/>
    <w:rsid w:val="00276284"/>
    <w:rsid w:val="003B59A0"/>
    <w:rsid w:val="00525909"/>
    <w:rsid w:val="006A4576"/>
    <w:rsid w:val="006B51C6"/>
    <w:rsid w:val="0074208C"/>
    <w:rsid w:val="007B4F80"/>
    <w:rsid w:val="007D351E"/>
    <w:rsid w:val="007E1649"/>
    <w:rsid w:val="00847ECA"/>
    <w:rsid w:val="008A5A3D"/>
    <w:rsid w:val="00905784"/>
    <w:rsid w:val="009070CC"/>
    <w:rsid w:val="0099318A"/>
    <w:rsid w:val="00A03198"/>
    <w:rsid w:val="00D8471E"/>
    <w:rsid w:val="00DF7A87"/>
    <w:rsid w:val="00ED289C"/>
    <w:rsid w:val="00F222CD"/>
    <w:rsid w:val="00F31DCB"/>
    <w:rsid w:val="00F31F53"/>
    <w:rsid w:val="00FF2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CA"/>
    <w:rPr>
      <w:rFonts w:ascii="Tahoma" w:hAnsi="Tahoma" w:cs="Tahoma"/>
      <w:sz w:val="16"/>
      <w:szCs w:val="16"/>
    </w:rPr>
  </w:style>
  <w:style w:type="paragraph" w:styleId="Header">
    <w:name w:val="header"/>
    <w:basedOn w:val="Normal"/>
    <w:link w:val="HeaderChar"/>
    <w:uiPriority w:val="99"/>
    <w:unhideWhenUsed/>
    <w:rsid w:val="00847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ECA"/>
  </w:style>
  <w:style w:type="paragraph" w:styleId="Footer">
    <w:name w:val="footer"/>
    <w:basedOn w:val="Normal"/>
    <w:link w:val="FooterChar"/>
    <w:uiPriority w:val="99"/>
    <w:unhideWhenUsed/>
    <w:rsid w:val="00847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ECA"/>
  </w:style>
  <w:style w:type="paragraph" w:styleId="ListParagraph">
    <w:name w:val="List Paragraph"/>
    <w:basedOn w:val="Normal"/>
    <w:uiPriority w:val="34"/>
    <w:qFormat/>
    <w:rsid w:val="00847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CA"/>
    <w:rPr>
      <w:rFonts w:ascii="Tahoma" w:hAnsi="Tahoma" w:cs="Tahoma"/>
      <w:sz w:val="16"/>
      <w:szCs w:val="16"/>
    </w:rPr>
  </w:style>
  <w:style w:type="paragraph" w:styleId="Header">
    <w:name w:val="header"/>
    <w:basedOn w:val="Normal"/>
    <w:link w:val="HeaderChar"/>
    <w:uiPriority w:val="99"/>
    <w:unhideWhenUsed/>
    <w:rsid w:val="00847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ECA"/>
  </w:style>
  <w:style w:type="paragraph" w:styleId="Footer">
    <w:name w:val="footer"/>
    <w:basedOn w:val="Normal"/>
    <w:link w:val="FooterChar"/>
    <w:uiPriority w:val="99"/>
    <w:unhideWhenUsed/>
    <w:rsid w:val="00847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ECA"/>
  </w:style>
  <w:style w:type="paragraph" w:styleId="ListParagraph">
    <w:name w:val="List Paragraph"/>
    <w:basedOn w:val="Normal"/>
    <w:uiPriority w:val="34"/>
    <w:qFormat/>
    <w:rsid w:val="00847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Cullum</dc:creator>
  <cp:lastModifiedBy>Rabone</cp:lastModifiedBy>
  <cp:revision>13</cp:revision>
  <dcterms:created xsi:type="dcterms:W3CDTF">2016-07-12T15:49:00Z</dcterms:created>
  <dcterms:modified xsi:type="dcterms:W3CDTF">2016-07-12T16:31:00Z</dcterms:modified>
</cp:coreProperties>
</file>